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>数据科学与信息工程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数据科学与信息工程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YzU2NDZlZWRhZGY1YzdjNGExMDUwNGJjODllMjkifQ=="/>
  </w:docVars>
  <w:rsids>
    <w:rsidRoot w:val="00172A27"/>
    <w:rsid w:val="00013E33"/>
    <w:rsid w:val="00043061"/>
    <w:rsid w:val="000826BC"/>
    <w:rsid w:val="000C211E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C00C94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5CB6461"/>
    <w:rsid w:val="26E675A6"/>
    <w:rsid w:val="270550EF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1</Lines>
  <Paragraphs>1</Paragraphs>
  <TotalTime>23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liron</cp:lastModifiedBy>
  <cp:lastPrinted>2018-04-10T00:55:00Z</cp:lastPrinted>
  <dcterms:modified xsi:type="dcterms:W3CDTF">2023-03-30T09:53:13Z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4EA93D5F8739488DAD8E812BE1C5B38A</vt:lpwstr>
  </property>
</Properties>
</file>